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Intrexon Corporation</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46122T102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2019</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46122T102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Miller Value Partners,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52-2204753</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8,416,710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8,416,710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8,416,710</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5.17%</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46122T102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6620" w:hanging="380"/>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William H. Miller III Living Trust (the "Trust")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 of America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8,416,710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8,416,710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hanging="380"/>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7" w:lineRule="exact"/>
        <w:rPr>
          <w:rFonts w:ascii="Arial" w:cs="Arial" w:eastAsia="Arial" w:hAnsi="Arial"/>
          <w:sz w:val="18"/>
          <w:szCs w:val="18"/>
          <w:color w:val="auto"/>
        </w:rPr>
      </w:pPr>
    </w:p>
    <w:p>
      <w:pPr>
        <w:ind w:left="620" w:right="660"/>
        <w:spacing w:after="0" w:line="261" w:lineRule="auto"/>
        <w:rPr>
          <w:rFonts w:ascii="Arial" w:cs="Arial" w:eastAsia="Arial" w:hAnsi="Arial"/>
          <w:sz w:val="18"/>
          <w:szCs w:val="18"/>
          <w:color w:val="auto"/>
        </w:rPr>
      </w:pPr>
      <w:r>
        <w:rPr>
          <w:rFonts w:ascii="Arial" w:cs="Arial" w:eastAsia="Arial" w:hAnsi="Arial"/>
          <w:sz w:val="18"/>
          <w:szCs w:val="18"/>
          <w:color w:val="auto"/>
        </w:rPr>
        <w:t>8,416,710 (The Trust is deemed to be the beneficial owner of 8,416,710 shares of common stock owned by clients of Miller Value Partners, LLC.)</w:t>
      </w:r>
    </w:p>
    <w:p>
      <w:pPr>
        <w:spacing w:after="0" w:line="112" w:lineRule="exact"/>
        <w:rPr>
          <w:sz w:val="20"/>
          <w:szCs w:val="20"/>
          <w:color w:val="auto"/>
        </w:rPr>
      </w:pPr>
    </w:p>
    <w:p>
      <w:pPr>
        <w:ind w:left="620" w:right="258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hanging="42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5.17%</w:t>
      </w:r>
    </w:p>
    <w:p>
      <w:pPr>
        <w:spacing w:after="0" w:line="139" w:lineRule="exact"/>
        <w:rPr>
          <w:rFonts w:ascii="Arial" w:cs="Arial" w:eastAsia="Arial" w:hAnsi="Arial"/>
          <w:sz w:val="18"/>
          <w:szCs w:val="18"/>
          <w:color w:val="auto"/>
        </w:rPr>
      </w:pPr>
    </w:p>
    <w:p>
      <w:pPr>
        <w:ind w:left="620" w:hanging="425"/>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 - The Trust is a living trust organized under the laws of the State of Florida</w:t>
      </w:r>
    </w:p>
    <w:p>
      <w:pPr>
        <w:sectPr>
          <w:pgSz w:w="11900" w:h="16838" w:orient="portrait"/>
          <w:cols w:equalWidth="0" w:num="1">
            <w:col w:w="10660"/>
          </w:cols>
          <w:pgMar w:left="240" w:top="931" w:right="999" w:bottom="1440" w:gutter="0" w:footer="0" w:header="0"/>
        </w:sectPr>
      </w:pPr>
    </w:p>
    <w:bookmarkStart w:id="3" w:name="page4"/>
    <w:bookmarkEnd w:id="3"/>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46122T102</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Intrexon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20374 Seneca Meadows Parkway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Germantown, Maryland 20876</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Miller Value Partners, LLC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William H. Miller III Living Trust (the "Trust")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South Street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Suite 2550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Baltimore, MD 21202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46122T102</w:t>
      </w:r>
    </w:p>
    <w:p>
      <w:pPr>
        <w:spacing w:after="0" w:line="221" w:lineRule="exact"/>
        <w:rPr>
          <w:sz w:val="20"/>
          <w:szCs w:val="20"/>
          <w:color w:val="auto"/>
        </w:rPr>
      </w:pPr>
    </w:p>
    <w:p>
      <w:pPr>
        <w:ind w:left="1020" w:right="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80" w:hanging="1157"/>
        <w:spacing w:after="0" w:line="277" w:lineRule="auto"/>
        <w:tabs>
          <w:tab w:leader="none" w:pos="14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220" w:hanging="197"/>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Miller Value Partners, LLC is deemed to be the beneficial owner of 8,416,710 shares of common stock.</w:t>
      </w:r>
    </w:p>
    <w:p>
      <w:pPr>
        <w:spacing w:after="0" w:line="225" w:lineRule="exact"/>
        <w:rPr>
          <w:rFonts w:ascii="Arial" w:cs="Arial" w:eastAsia="Arial" w:hAnsi="Arial"/>
          <w:sz w:val="18"/>
          <w:szCs w:val="18"/>
          <w:color w:val="auto"/>
        </w:rPr>
      </w:pPr>
    </w:p>
    <w:p>
      <w:pPr>
        <w:ind w:left="1020" w:firstLine="3"/>
        <w:spacing w:after="0" w:line="277" w:lineRule="auto"/>
        <w:tabs>
          <w:tab w:leader="none" w:pos="1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 is deemed to be the beneficial owner of 8,416,710 shares of common stock owned by clients of Miller Value Partners, LLC.</w:t>
      </w:r>
    </w:p>
    <w:p>
      <w:pPr>
        <w:spacing w:after="0" w:line="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220" w:hanging="19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Miller Value Partners, LLC - 5.17%</w:t>
      </w:r>
    </w:p>
    <w:p>
      <w:pPr>
        <w:spacing w:after="0" w:line="23" w:lineRule="exact"/>
        <w:rPr>
          <w:rFonts w:ascii="Arial" w:cs="Arial" w:eastAsia="Arial" w:hAnsi="Arial"/>
          <w:sz w:val="18"/>
          <w:szCs w:val="18"/>
          <w:color w:val="auto"/>
        </w:rPr>
      </w:pPr>
    </w:p>
    <w:p>
      <w:pPr>
        <w:ind w:left="1220" w:hanging="19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Trust - 5.17%</w:t>
      </w:r>
    </w:p>
    <w:p>
      <w:pPr>
        <w:spacing w:after="0" w:line="126" w:lineRule="exact"/>
        <w:rPr>
          <w:sz w:val="20"/>
          <w:szCs w:val="20"/>
          <w:color w:val="auto"/>
        </w:rPr>
      </w:pPr>
    </w:p>
    <w:p>
      <w:pPr>
        <w:ind w:left="1260" w:hanging="237"/>
        <w:spacing w:after="0"/>
        <w:tabs>
          <w:tab w:leader="none" w:pos="1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6060" w:hanging="6"/>
        <w:spacing w:after="0" w:line="434" w:lineRule="auto"/>
        <w:tabs>
          <w:tab w:leader="none" w:pos="15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Miller Value Partners, LLC - 0</w:t>
      </w:r>
    </w:p>
    <w:p>
      <w:pPr>
        <w:sectPr>
          <w:pgSz w:w="11900" w:h="16956" w:orient="portrait"/>
          <w:cols w:equalWidth="0" w:num="1">
            <w:col w:w="10440"/>
          </w:cols>
          <w:pgMar w:left="320" w:top="931" w:right="1139" w:bottom="0" w:gutter="0" w:footer="0" w:header="0"/>
        </w:sectPr>
      </w:pPr>
    </w:p>
    <w:bookmarkStart w:id="4" w:name="page5"/>
    <w:bookmarkEnd w:id="4"/>
    <w:p>
      <w:pPr>
        <w:ind w:left="1340"/>
        <w:spacing w:after="0"/>
        <w:rPr>
          <w:sz w:val="20"/>
          <w:szCs w:val="20"/>
          <w:color w:val="auto"/>
        </w:rPr>
      </w:pPr>
      <w:r>
        <w:rPr>
          <w:rFonts w:ascii="Arial" w:cs="Arial" w:eastAsia="Arial" w:hAnsi="Arial"/>
          <w:sz w:val="18"/>
          <w:szCs w:val="18"/>
          <w:color w:val="auto"/>
        </w:rPr>
        <w:t>Trust - 0</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Miller Value Partners, LLC - 8,416,710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Trust - 8,416,710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(iii) sole power to dispose or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Miller Value Partners, LLC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Trust - 0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Miller Value Partners, LLC - 8,416,710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Trust - 8,416,710</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 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46122T102</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14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Miller Value Partners,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Neil O'Callaghan</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Neil O'Callaghan</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President &amp; Chief Compliance Officer</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14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William H. Miller III Living Trust (the "Trust")</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/s/Neil O'Callaghan</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Neil O'Callaghan</w:t>
            </w:r>
          </w:p>
        </w:tc>
      </w:tr>
      <w:tr>
        <w:trPr>
          <w:trHeight w:val="266"/>
        </w:trPr>
        <w:tc>
          <w:tcPr>
            <w:tcW w:w="2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3"/>
              </w:rPr>
              <w:t>Duly authorized under Power of Attorney effective as of January 30,</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2019, by and on behalf of William H. Miller III Living Trust. This</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6"/>
              </w:rPr>
              <w:t>Power of Attorney is incorporated herein by reference to Exhibit B</w:t>
            </w:r>
          </w:p>
        </w:tc>
      </w:tr>
      <w:tr>
        <w:trPr>
          <w:trHeight w:val="203"/>
        </w:trPr>
        <w:tc>
          <w:tcPr>
            <w:tcW w:w="2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to the Schedule 13G filed by Miller Value Partners, LLC on</w:t>
            </w:r>
          </w:p>
        </w:tc>
      </w:tr>
      <w:tr>
        <w:trPr>
          <w:trHeight w:val="206"/>
        </w:trPr>
        <w:tc>
          <w:tcPr>
            <w:tcW w:w="2180" w:type="dxa"/>
            <w:vAlign w:val="bottom"/>
          </w:tcPr>
          <w:p>
            <w:pPr>
              <w:spacing w:after="0"/>
              <w:rPr>
                <w:sz w:val="17"/>
                <w:szCs w:val="17"/>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w w:val="99"/>
              </w:rPr>
              <w:t>February 11, 2019, accession number 0001085146-19-000481.</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p>
      <w:pPr>
        <w:sectPr>
          <w:pgSz w:w="11900" w:h="16838" w:orient="portrait"/>
          <w:cols w:equalWidth="0" w:num="1">
            <w:col w:w="10219"/>
          </w:cols>
          <w:pgMar w:left="240" w:top="931" w:right="1440"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46122T102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Miller Value Partners, LLC (an investment adviser registered under the Investment Advisers Act of 1940) and its control person, William H. Miller</w:t>
      </w:r>
    </w:p>
    <w:p>
      <w:pPr>
        <w:spacing w:after="0" w:line="46" w:lineRule="exact"/>
        <w:rPr>
          <w:sz w:val="20"/>
          <w:szCs w:val="20"/>
          <w:color w:val="auto"/>
        </w:rPr>
      </w:pPr>
    </w:p>
    <w:p>
      <w:pPr>
        <w:ind w:right="440" w:firstLine="8"/>
        <w:spacing w:after="0" w:line="290" w:lineRule="auto"/>
        <w:tabs>
          <w:tab w:leader="none" w:pos="2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Living Trust, hereby agree to file jointly the statement on Schedule 13G to which this Agreement is attached, and any amendments thereto which may be deemed necessary, pursuant to Regulation 13D-G under the Securities Exchange Act of 1934.</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Miller Value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/s/ Neil O'Callaghan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&amp; Title: Neil O'Callaghan, President &amp; Chief Compliance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H. Miller III Living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/s/ Neil O'Callaghan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under the Power of Attorney effective as of January 30, 2019, by and on behalf of William H. Miller III Living Trust.**</w:t>
      </w:r>
    </w:p>
    <w:p>
      <w:pPr>
        <w:spacing w:after="0" w:line="200" w:lineRule="exact"/>
        <w:rPr>
          <w:sz w:val="20"/>
          <w:szCs w:val="20"/>
          <w:color w:val="auto"/>
        </w:rPr>
      </w:pPr>
    </w:p>
    <w:p>
      <w:pPr>
        <w:spacing w:after="0" w:line="2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Power of Attorney is incorporated herein by reference to Exhibit B to the Schedule 13G filed by Miller Value Partners, LLC on February 11, 2019, accession number 0001085146-19-000481.</w:t>
      </w:r>
    </w:p>
    <w:sectPr>
      <w:pgSz w:w="11900" w:h="16838" w:orient="portrait"/>
      <w:cols w:equalWidth="0" w:num="1">
        <w:col w:w="10640"/>
      </w:cols>
      <w:pgMar w:left="240" w:top="931"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2]"/>
      <w:numFmt w:val="upperLetter"/>
      <w:start w:val="24"/>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lvl w:ilvl="1">
      <w:lvlJc w:val="left"/>
      <w:lvlText w:val="(%2)"/>
      <w:numFmt w:val="lowerLetter"/>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9"/>
      <w:numFmt w:val="bullet"/>
      <w:start w:val="1"/>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2"/>
      <w:numFmt w:val="bullet"/>
      <w:start w:val="1"/>
    </w:lvl>
    <w:lvl w:ilvl="1">
      <w:lvlJc w:val="left"/>
      <w:lvlText w:val="(%2)"/>
      <w:numFmt w:val="lowerLetter"/>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4"/>
      <w:numFmt w:val="bullet"/>
      <w:start w:val="1"/>
    </w:lvl>
  </w:abstractNum>
  <w:abstractNum w:abstractNumId="11">
    <w:nsid w:val="1BEFD79F"/>
    <w:multiLevelType w:val="hybridMultilevel"/>
    <w:lvl w:ilvl="0">
      <w:lvlJc w:val="left"/>
      <w:lvlText w:val="9"/>
      <w:numFmt w:val="bullet"/>
      <w:start w:val="1"/>
    </w:lvl>
  </w:abstractNum>
  <w:abstractNum w:abstractNumId="12">
    <w:nsid w:val="41A7C4C9"/>
    <w:multiLevelType w:val="hybridMultilevel"/>
    <w:lvl w:ilvl="0">
      <w:lvlJc w:val="left"/>
      <w:lvlText w:val="%1"/>
      <w:numFmt w:val="decimal"/>
      <w:start w:val="10"/>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Letter"/>
      <w:start w:val="3"/>
    </w:lvl>
    <w:lvl w:ilvl="1">
      <w:lvlJc w:val="left"/>
      <w:lvlText w:val="(%2)"/>
      <w:numFmt w:val="lowerLetter"/>
      <w:start w:val="9"/>
    </w:lvl>
  </w:abstractNum>
  <w:abstractNum w:abstractNumId="17">
    <w:nsid w:val="431BD7B7"/>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2020-02-14T13:33:01Z</dcterms:created>
  <dcterms:modified xsi:type="dcterms:W3CDTF">2020-02-14T13:33:01Z</dcterms:modified>
</cp:coreProperties>
</file>