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0001947221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PRECIGEN, INC.</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001-36042</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20374 SENECA MEADOWS PARKWAY</w:t>
              <w:br/>
              <w:t>GERMANTOWN</w:t>
              <w:br/>
              <w:t xml:space="preserve">MARYLAND </w:t>
              <w:br/>
              <w:t>20876</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301-556-9900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Shah Rutul 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34658</w:t>
            </w:r>
          </w:p>
        </w:tc>
        <w:tc>
          <w:tcPr>
            <w:tcW w:w="1377" w:type="dxa"/>
            <w:tcBorders/>
            <w:vAlign w:val="center"/>
          </w:tcPr>
          <w:p>
            <w:pPr>
              <w:pStyle w:val="TableContents"/>
              <w:bidi w:val="0"/>
              <w:spacing w:before="0" w:after="283"/>
              <w:jc w:val="left"/>
              <w:rPr/>
            </w:pPr>
            <w:r>
              <w:rPr/>
              <w:t>259935.00</w:t>
            </w:r>
          </w:p>
        </w:tc>
        <w:tc>
          <w:tcPr>
            <w:tcW w:w="1552" w:type="dxa"/>
            <w:tcBorders/>
            <w:vAlign w:val="center"/>
          </w:tcPr>
          <w:p>
            <w:pPr>
              <w:pStyle w:val="TableContents"/>
              <w:bidi w:val="0"/>
              <w:spacing w:before="0" w:after="283"/>
              <w:jc w:val="left"/>
              <w:rPr/>
            </w:pPr>
            <w:r>
              <w:rPr/>
              <w:t>358035247</w:t>
            </w:r>
          </w:p>
        </w:tc>
        <w:tc>
          <w:tcPr>
            <w:tcW w:w="1567" w:type="dxa"/>
            <w:tcBorders/>
            <w:vAlign w:val="center"/>
          </w:tcPr>
          <w:p>
            <w:pPr>
              <w:pStyle w:val="TableContents"/>
              <w:bidi w:val="0"/>
              <w:spacing w:before="0" w:after="283"/>
              <w:jc w:val="left"/>
              <w:rPr/>
            </w:pPr>
            <w:r>
              <w:rPr/>
              <w:t>08/21/2026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34658</w:t>
            </w:r>
          </w:p>
        </w:tc>
        <w:tc>
          <w:tcPr>
            <w:tcW w:w="1078" w:type="dxa"/>
            <w:tcBorders/>
            <w:vAlign w:val="center"/>
          </w:tcPr>
          <w:p>
            <w:pPr>
              <w:pStyle w:val="TableContents"/>
              <w:bidi w:val="0"/>
              <w:spacing w:before="0" w:after="283"/>
              <w:jc w:val="left"/>
              <w:rPr/>
            </w:pPr>
            <w:r>
              <w:rPr/>
              <w:t>08/21/2026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Rutul Shah</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06/29/2026</w:t>
            </w:r>
          </w:p>
        </w:tc>
        <w:tc>
          <w:tcPr>
            <w:tcW w:w="1547" w:type="dxa"/>
            <w:tcBorders/>
            <w:vAlign w:val="center"/>
          </w:tcPr>
          <w:p>
            <w:pPr>
              <w:pStyle w:val="TableContents"/>
              <w:bidi w:val="0"/>
              <w:spacing w:before="0" w:after="283"/>
              <w:jc w:val="left"/>
              <w:rPr/>
            </w:pPr>
            <w:r>
              <w:rPr/>
              <w:t>42924</w:t>
            </w:r>
          </w:p>
        </w:tc>
        <w:tc>
          <w:tcPr>
            <w:tcW w:w="1742" w:type="dxa"/>
            <w:tcBorders/>
            <w:vAlign w:val="center"/>
          </w:tcPr>
          <w:p>
            <w:pPr>
              <w:pStyle w:val="TableContents"/>
              <w:bidi w:val="0"/>
              <w:spacing w:before="0" w:after="283"/>
              <w:jc w:val="left"/>
              <w:rPr/>
            </w:pPr>
            <w:r>
              <w:rPr/>
              <w:t>251105.40</w:t>
            </w:r>
          </w:p>
        </w:tc>
      </w:tr>
      <w:tr>
        <w:trPr/>
        <w:tc>
          <w:tcPr>
            <w:tcW w:w="3094" w:type="dxa"/>
            <w:tcBorders/>
            <w:vAlign w:val="center"/>
          </w:tcPr>
          <w:p>
            <w:pPr>
              <w:pStyle w:val="TableContents"/>
              <w:bidi w:val="0"/>
              <w:spacing w:before="0" w:after="283"/>
              <w:jc w:val="left"/>
              <w:rPr/>
            </w:pPr>
            <w:r>
              <w:rPr/>
              <w:t>Rutul Shah</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08/03/2026</w:t>
            </w:r>
          </w:p>
        </w:tc>
        <w:tc>
          <w:tcPr>
            <w:tcW w:w="1547" w:type="dxa"/>
            <w:tcBorders/>
            <w:vAlign w:val="center"/>
          </w:tcPr>
          <w:p>
            <w:pPr>
              <w:pStyle w:val="TableContents"/>
              <w:bidi w:val="0"/>
              <w:spacing w:before="0" w:after="283"/>
              <w:jc w:val="left"/>
              <w:rPr/>
            </w:pPr>
            <w:r>
              <w:rPr/>
              <w:t>33772</w:t>
            </w:r>
          </w:p>
        </w:tc>
        <w:tc>
          <w:tcPr>
            <w:tcW w:w="1742" w:type="dxa"/>
            <w:tcBorders/>
            <w:vAlign w:val="center"/>
          </w:tcPr>
          <w:p>
            <w:pPr>
              <w:pStyle w:val="TableContents"/>
              <w:bidi w:val="0"/>
              <w:spacing w:before="0" w:after="283"/>
              <w:jc w:val="left"/>
              <w:rPr/>
            </w:pPr>
            <w:r>
              <w:rPr/>
              <w:t>219518.00</w:t>
            </w:r>
          </w:p>
        </w:tc>
      </w:tr>
      <w:tr>
        <w:trPr/>
        <w:tc>
          <w:tcPr>
            <w:tcW w:w="3094" w:type="dxa"/>
            <w:tcBorders/>
            <w:vAlign w:val="center"/>
          </w:tcPr>
          <w:p>
            <w:pPr>
              <w:pStyle w:val="TableContents"/>
              <w:bidi w:val="0"/>
              <w:spacing w:before="0" w:after="283"/>
              <w:jc w:val="left"/>
              <w:rPr/>
            </w:pPr>
            <w:r>
              <w:rPr/>
              <w:t>Rutul Shah</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08/06/2026</w:t>
            </w:r>
          </w:p>
        </w:tc>
        <w:tc>
          <w:tcPr>
            <w:tcW w:w="1547" w:type="dxa"/>
            <w:tcBorders/>
            <w:vAlign w:val="center"/>
          </w:tcPr>
          <w:p>
            <w:pPr>
              <w:pStyle w:val="TableContents"/>
              <w:bidi w:val="0"/>
              <w:spacing w:before="0" w:after="283"/>
              <w:jc w:val="left"/>
              <w:rPr/>
            </w:pPr>
            <w:r>
              <w:rPr/>
              <w:t>32739</w:t>
            </w:r>
          </w:p>
        </w:tc>
        <w:tc>
          <w:tcPr>
            <w:tcW w:w="1742" w:type="dxa"/>
            <w:tcBorders/>
            <w:vAlign w:val="center"/>
          </w:tcPr>
          <w:p>
            <w:pPr>
              <w:pStyle w:val="TableContents"/>
              <w:bidi w:val="0"/>
              <w:spacing w:before="0" w:after="283"/>
              <w:jc w:val="left"/>
              <w:rPr/>
            </w:pPr>
            <w:r>
              <w:rPr/>
              <w:t>224589.54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85"/>
        <w:gridCol w:w="6220"/>
      </w:tblGrid>
      <w:tr>
        <w:trPr/>
        <w:tc>
          <w:tcPr>
            <w:tcW w:w="3985" w:type="dxa"/>
            <w:tcBorders/>
            <w:vAlign w:val="center"/>
          </w:tcPr>
          <w:p>
            <w:pPr>
              <w:pStyle w:val="TableContents"/>
              <w:bidi w:val="0"/>
              <w:spacing w:before="0" w:after="283"/>
              <w:jc w:val="left"/>
              <w:rPr/>
            </w:pPr>
            <w:r>
              <w:rPr/>
              <w:t>Remarks</w:t>
            </w:r>
          </w:p>
        </w:tc>
        <w:tc>
          <w:tcPr>
            <w:tcW w:w="6220" w:type="dxa"/>
            <w:tcBorders/>
            <w:vAlign w:val="center"/>
          </w:tcPr>
          <w:p>
            <w:pPr>
              <w:pStyle w:val="TableContents"/>
              <w:bidi w:val="0"/>
              <w:spacing w:before="0" w:after="283"/>
              <w:jc w:val="left"/>
              <w:rPr>
                <w:sz w:val="4"/>
                <w:szCs w:val="4"/>
              </w:rPr>
            </w:pPr>
            <w:r>
              <w:rPr>
                <w:sz w:val="4"/>
                <w:szCs w:val="4"/>
              </w:rPr>
            </w:r>
          </w:p>
        </w:tc>
      </w:tr>
      <w:tr>
        <w:trPr/>
        <w:tc>
          <w:tcPr>
            <w:tcW w:w="3985" w:type="dxa"/>
            <w:tcBorders/>
            <w:vAlign w:val="center"/>
          </w:tcPr>
          <w:p>
            <w:pPr>
              <w:pStyle w:val="TableContents"/>
              <w:bidi w:val="0"/>
              <w:spacing w:before="0" w:after="283"/>
              <w:jc w:val="left"/>
              <w:rPr/>
            </w:pPr>
            <w:r>
              <w:rPr/>
              <w:t>Date of Notice</w:t>
            </w:r>
          </w:p>
        </w:tc>
        <w:tc>
          <w:tcPr>
            <w:tcW w:w="6220" w:type="dxa"/>
            <w:tcBorders/>
            <w:vAlign w:val="center"/>
          </w:tcPr>
          <w:p>
            <w:pPr>
              <w:pStyle w:val="TableContents"/>
              <w:bidi w:val="0"/>
              <w:spacing w:before="0" w:after="0"/>
              <w:jc w:val="left"/>
              <w:rPr/>
            </w:pPr>
            <w:r>
              <w:rPr/>
              <w:t>08/21/2026</w:t>
            </w:r>
          </w:p>
        </w:tc>
      </w:tr>
      <w:tr>
        <w:trPr/>
        <w:tc>
          <w:tcPr>
            <w:tcW w:w="3985" w:type="dxa"/>
            <w:tcBorders/>
            <w:vAlign w:val="center"/>
          </w:tcPr>
          <w:p>
            <w:pPr>
              <w:pStyle w:val="TableContents"/>
              <w:bidi w:val="0"/>
              <w:spacing w:before="0" w:after="283"/>
              <w:jc w:val="left"/>
              <w:rPr/>
            </w:pPr>
            <w:r>
              <w:rPr/>
              <w:t>Date of Plan Adoption or Giving of Instruction, If Relying on Rule 10b5-1</w:t>
            </w:r>
          </w:p>
        </w:tc>
        <w:tc>
          <w:tcPr>
            <w:tcW w:w="6220"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85" w:type="dxa"/>
            <w:tcBorders/>
            <w:vAlign w:val="center"/>
          </w:tcPr>
          <w:p>
            <w:pPr>
              <w:pStyle w:val="TableContents"/>
              <w:bidi w:val="0"/>
              <w:spacing w:before="0" w:after="283"/>
              <w:jc w:val="left"/>
              <w:rPr/>
            </w:pPr>
            <w:r>
              <w:rPr/>
              <w:t>Signature</w:t>
            </w:r>
          </w:p>
        </w:tc>
        <w:tc>
          <w:tcPr>
            <w:tcW w:w="6220" w:type="dxa"/>
            <w:tcBorders/>
            <w:vAlign w:val="center"/>
          </w:tcPr>
          <w:p>
            <w:pPr>
              <w:pStyle w:val="TableContents"/>
              <w:bidi w:val="0"/>
              <w:spacing w:before="0" w:after="0"/>
              <w:jc w:val="left"/>
              <w:rPr/>
            </w:pPr>
            <w:r>
              <w:rPr/>
              <w:t>/s/ Daniel Tucci, as a duly authorized representative of Fidelity Brokerage Services LLC, as attorney-in-fact for Rutul Shah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3354</Characters>
  <CharactersWithSpaces>3943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