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Rutul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499,670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465,012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472,512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468,865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484,207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468,865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34,658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88,646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73,304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the terms of a 10b5-1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Precigen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number of shares of Precigen common stock withheld by the Issuer to satisfy income tax withholding obligations in connection with the settlement of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stock options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1/24 of the RSUs granted on June 26, 2025 that vested on August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Rutul R. Shah,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47221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755</Words>
  <Characters>3998</Characters>
  <CharactersWithSpaces>4606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