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83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3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Thomasian Harry Jr.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399,000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-2354580</wp:posOffset>
            </wp:positionV>
            <wp:extent cx="28575" cy="2359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5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25% on May 23, 2027 and in equal monthly installments for three years thereafter.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Precigen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25% on May 23, 2027 and in equal six-month installments for three years thereafter.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Harry Thomasian,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Donald P. Lehr,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574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301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2026-04-22T15:39:57Z</dcterms:created>
  <dcterms:modified xsi:type="dcterms:W3CDTF">2026-04-22T15:39:57Z</dcterms:modified>
</cp:coreProperties>
</file>